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129B4" w14:textId="049279AB" w:rsidR="00D01AEF" w:rsidRDefault="001E1DD9" w:rsidP="001E1DD9">
      <w:pPr>
        <w:spacing w:after="0"/>
      </w:pPr>
      <w:r>
        <w:t xml:space="preserve">Curriculum Map:  </w:t>
      </w:r>
      <w:r w:rsidR="00A95B22">
        <w:t>French</w:t>
      </w:r>
    </w:p>
    <w:p w14:paraId="13D9C0D9" w14:textId="77777777" w:rsidR="001E1DD9" w:rsidRDefault="001E1DD9" w:rsidP="001E1DD9">
      <w:pPr>
        <w:spacing w:after="0"/>
      </w:pPr>
    </w:p>
    <w:tbl>
      <w:tblPr>
        <w:tblStyle w:val="TableGrid"/>
        <w:tblW w:w="15010" w:type="dxa"/>
        <w:tblInd w:w="-590" w:type="dxa"/>
        <w:tblLook w:val="04A0" w:firstRow="1" w:lastRow="0" w:firstColumn="1" w:lastColumn="0" w:noHBand="0" w:noVBand="1"/>
      </w:tblPr>
      <w:tblGrid>
        <w:gridCol w:w="2501"/>
        <w:gridCol w:w="2501"/>
        <w:gridCol w:w="2502"/>
        <w:gridCol w:w="2502"/>
        <w:gridCol w:w="2502"/>
        <w:gridCol w:w="2502"/>
      </w:tblGrid>
      <w:tr w:rsidR="001E1DD9" w14:paraId="73312D66" w14:textId="77777777" w:rsidTr="00CE36F0">
        <w:trPr>
          <w:trHeight w:val="441"/>
        </w:trPr>
        <w:tc>
          <w:tcPr>
            <w:tcW w:w="2501" w:type="dxa"/>
            <w:shd w:val="clear" w:color="auto" w:fill="FF0000"/>
            <w:vAlign w:val="center"/>
          </w:tcPr>
          <w:p w14:paraId="23C8123C" w14:textId="77777777" w:rsidR="001E1DD9" w:rsidRPr="00CE36F0" w:rsidRDefault="001E1DD9" w:rsidP="001E1DD9">
            <w:pPr>
              <w:jc w:val="center"/>
              <w:rPr>
                <w:b/>
                <w:color w:val="FFFFFF" w:themeColor="background1"/>
              </w:rPr>
            </w:pPr>
            <w:r w:rsidRPr="00CE36F0">
              <w:rPr>
                <w:b/>
                <w:color w:val="FFFFFF" w:themeColor="background1"/>
              </w:rPr>
              <w:t>Term 1</w:t>
            </w:r>
          </w:p>
        </w:tc>
        <w:tc>
          <w:tcPr>
            <w:tcW w:w="2501" w:type="dxa"/>
            <w:shd w:val="clear" w:color="auto" w:fill="FF0000"/>
            <w:vAlign w:val="center"/>
          </w:tcPr>
          <w:p w14:paraId="4D7053A0" w14:textId="77777777" w:rsidR="001E1DD9" w:rsidRPr="00CE36F0" w:rsidRDefault="001E1DD9" w:rsidP="001E1DD9">
            <w:pPr>
              <w:jc w:val="center"/>
              <w:rPr>
                <w:b/>
                <w:color w:val="FFFFFF" w:themeColor="background1"/>
              </w:rPr>
            </w:pPr>
            <w:r w:rsidRPr="00CE36F0">
              <w:rPr>
                <w:b/>
                <w:color w:val="FFFFFF" w:themeColor="background1"/>
              </w:rPr>
              <w:t>Term 2</w:t>
            </w:r>
          </w:p>
        </w:tc>
        <w:tc>
          <w:tcPr>
            <w:tcW w:w="2502" w:type="dxa"/>
            <w:shd w:val="clear" w:color="auto" w:fill="FF0000"/>
            <w:vAlign w:val="center"/>
          </w:tcPr>
          <w:p w14:paraId="6944F412" w14:textId="77777777" w:rsidR="001E1DD9" w:rsidRPr="00CE36F0" w:rsidRDefault="001E1DD9" w:rsidP="001E1DD9">
            <w:pPr>
              <w:jc w:val="center"/>
              <w:rPr>
                <w:b/>
                <w:color w:val="FFFFFF" w:themeColor="background1"/>
              </w:rPr>
            </w:pPr>
            <w:r w:rsidRPr="00CE36F0">
              <w:rPr>
                <w:b/>
                <w:color w:val="FFFFFF" w:themeColor="background1"/>
              </w:rPr>
              <w:t>Term 3</w:t>
            </w:r>
          </w:p>
        </w:tc>
        <w:tc>
          <w:tcPr>
            <w:tcW w:w="2502" w:type="dxa"/>
            <w:shd w:val="clear" w:color="auto" w:fill="FF0000"/>
            <w:vAlign w:val="center"/>
          </w:tcPr>
          <w:p w14:paraId="1554334E" w14:textId="77777777" w:rsidR="001E1DD9" w:rsidRPr="00CE36F0" w:rsidRDefault="001E1DD9" w:rsidP="001E1DD9">
            <w:pPr>
              <w:jc w:val="center"/>
              <w:rPr>
                <w:b/>
                <w:color w:val="FFFFFF" w:themeColor="background1"/>
              </w:rPr>
            </w:pPr>
            <w:r w:rsidRPr="00CE36F0">
              <w:rPr>
                <w:b/>
                <w:color w:val="FFFFFF" w:themeColor="background1"/>
              </w:rPr>
              <w:t>Term 4</w:t>
            </w:r>
          </w:p>
        </w:tc>
        <w:tc>
          <w:tcPr>
            <w:tcW w:w="2502" w:type="dxa"/>
            <w:shd w:val="clear" w:color="auto" w:fill="FF0000"/>
            <w:vAlign w:val="center"/>
          </w:tcPr>
          <w:p w14:paraId="5A40E5DD" w14:textId="77777777" w:rsidR="001E1DD9" w:rsidRPr="00CE36F0" w:rsidRDefault="001E1DD9" w:rsidP="001E1DD9">
            <w:pPr>
              <w:jc w:val="center"/>
              <w:rPr>
                <w:b/>
                <w:color w:val="FFFFFF" w:themeColor="background1"/>
              </w:rPr>
            </w:pPr>
            <w:r w:rsidRPr="00CE36F0">
              <w:rPr>
                <w:b/>
                <w:color w:val="FFFFFF" w:themeColor="background1"/>
              </w:rPr>
              <w:t>Term 5</w:t>
            </w:r>
          </w:p>
        </w:tc>
        <w:tc>
          <w:tcPr>
            <w:tcW w:w="2502" w:type="dxa"/>
            <w:shd w:val="clear" w:color="auto" w:fill="FF0000"/>
            <w:vAlign w:val="center"/>
          </w:tcPr>
          <w:p w14:paraId="06BF47C6" w14:textId="77777777" w:rsidR="001E1DD9" w:rsidRPr="00CE36F0" w:rsidRDefault="001E1DD9" w:rsidP="001E1DD9">
            <w:pPr>
              <w:jc w:val="center"/>
              <w:rPr>
                <w:b/>
                <w:color w:val="FFFFFF" w:themeColor="background1"/>
              </w:rPr>
            </w:pPr>
            <w:r w:rsidRPr="00CE36F0">
              <w:rPr>
                <w:b/>
                <w:color w:val="FFFFFF" w:themeColor="background1"/>
              </w:rPr>
              <w:t>Term 6</w:t>
            </w:r>
          </w:p>
        </w:tc>
      </w:tr>
      <w:tr w:rsidR="001E1DD9" w14:paraId="26E6EB15" w14:textId="77777777" w:rsidTr="00A95B22">
        <w:trPr>
          <w:trHeight w:val="919"/>
        </w:trPr>
        <w:tc>
          <w:tcPr>
            <w:tcW w:w="2501" w:type="dxa"/>
          </w:tcPr>
          <w:p w14:paraId="788C036F" w14:textId="77777777" w:rsidR="001E1DD9" w:rsidRPr="0019045B" w:rsidRDefault="00A95B22" w:rsidP="001E1DD9">
            <w:pPr>
              <w:rPr>
                <w:b/>
                <w:bCs/>
                <w:color w:val="FF0000"/>
              </w:rPr>
            </w:pPr>
            <w:r w:rsidRPr="0019045B">
              <w:rPr>
                <w:b/>
                <w:bCs/>
                <w:color w:val="FF0000"/>
              </w:rPr>
              <w:t>Introductions</w:t>
            </w:r>
          </w:p>
          <w:p w14:paraId="40A7A448" w14:textId="48503E33" w:rsidR="00473787" w:rsidRPr="0019045B" w:rsidRDefault="00473787" w:rsidP="00473787">
            <w:pPr>
              <w:rPr>
                <w:b/>
                <w:bCs/>
                <w:color w:val="FF0000"/>
              </w:rPr>
            </w:pPr>
            <w:r w:rsidRPr="0019045B">
              <w:rPr>
                <w:b/>
                <w:bCs/>
                <w:color w:val="FF0000"/>
              </w:rPr>
              <w:t>‘Les introductions’</w:t>
            </w:r>
          </w:p>
        </w:tc>
        <w:tc>
          <w:tcPr>
            <w:tcW w:w="2501" w:type="dxa"/>
          </w:tcPr>
          <w:p w14:paraId="685C77C2" w14:textId="77777777" w:rsidR="001E1DD9" w:rsidRPr="0019045B" w:rsidRDefault="00A95B22" w:rsidP="001E1DD9">
            <w:pPr>
              <w:rPr>
                <w:b/>
                <w:bCs/>
                <w:color w:val="FF0000"/>
              </w:rPr>
            </w:pPr>
            <w:r w:rsidRPr="0019045B">
              <w:rPr>
                <w:b/>
                <w:bCs/>
                <w:color w:val="FF0000"/>
              </w:rPr>
              <w:t>Descriptions</w:t>
            </w:r>
          </w:p>
          <w:p w14:paraId="7A562C4E" w14:textId="0DC08F93" w:rsidR="00473787" w:rsidRPr="0019045B" w:rsidRDefault="00473787" w:rsidP="00473787">
            <w:pPr>
              <w:rPr>
                <w:b/>
                <w:bCs/>
                <w:color w:val="FF0000"/>
              </w:rPr>
            </w:pPr>
            <w:r w:rsidRPr="0019045B">
              <w:rPr>
                <w:b/>
                <w:bCs/>
                <w:color w:val="FF0000"/>
              </w:rPr>
              <w:t>‘Les descriptions’</w:t>
            </w:r>
          </w:p>
        </w:tc>
        <w:tc>
          <w:tcPr>
            <w:tcW w:w="2502" w:type="dxa"/>
          </w:tcPr>
          <w:p w14:paraId="46A5EB2A" w14:textId="77777777" w:rsidR="001E1DD9" w:rsidRPr="0019045B" w:rsidRDefault="00A95B22" w:rsidP="001E1DD9">
            <w:pPr>
              <w:rPr>
                <w:b/>
                <w:bCs/>
                <w:color w:val="FF0000"/>
              </w:rPr>
            </w:pPr>
            <w:r w:rsidRPr="0019045B">
              <w:rPr>
                <w:b/>
                <w:bCs/>
                <w:color w:val="FF0000"/>
              </w:rPr>
              <w:t>School</w:t>
            </w:r>
          </w:p>
          <w:p w14:paraId="56EE977B" w14:textId="657FA31E" w:rsidR="00473787" w:rsidRPr="0019045B" w:rsidRDefault="00473787" w:rsidP="00473787">
            <w:pPr>
              <w:rPr>
                <w:b/>
                <w:bCs/>
                <w:color w:val="FF0000"/>
              </w:rPr>
            </w:pPr>
            <w:r w:rsidRPr="0019045B">
              <w:rPr>
                <w:b/>
                <w:bCs/>
                <w:color w:val="FF0000"/>
              </w:rPr>
              <w:t xml:space="preserve">‘Au </w:t>
            </w:r>
            <w:proofErr w:type="spellStart"/>
            <w:r w:rsidRPr="0019045B">
              <w:rPr>
                <w:b/>
                <w:bCs/>
                <w:color w:val="FF0000"/>
              </w:rPr>
              <w:t>collège</w:t>
            </w:r>
            <w:proofErr w:type="spellEnd"/>
            <w:r w:rsidRPr="0019045B">
              <w:rPr>
                <w:b/>
                <w:bCs/>
                <w:color w:val="FF0000"/>
              </w:rPr>
              <w:t>’</w:t>
            </w:r>
          </w:p>
        </w:tc>
        <w:tc>
          <w:tcPr>
            <w:tcW w:w="2502" w:type="dxa"/>
          </w:tcPr>
          <w:p w14:paraId="552F9760" w14:textId="77777777" w:rsidR="001E1DD9" w:rsidRPr="0019045B" w:rsidRDefault="00473787" w:rsidP="001E1DD9">
            <w:pPr>
              <w:rPr>
                <w:b/>
                <w:bCs/>
                <w:color w:val="FF0000"/>
              </w:rPr>
            </w:pPr>
            <w:proofErr w:type="gramStart"/>
            <w:r w:rsidRPr="0019045B">
              <w:rPr>
                <w:b/>
                <w:bCs/>
                <w:color w:val="FF0000"/>
              </w:rPr>
              <w:t>Free-time</w:t>
            </w:r>
            <w:proofErr w:type="gramEnd"/>
          </w:p>
          <w:p w14:paraId="1A36404C" w14:textId="1046799B" w:rsidR="00473787" w:rsidRPr="0019045B" w:rsidRDefault="00473787" w:rsidP="00473787">
            <w:pPr>
              <w:rPr>
                <w:b/>
                <w:bCs/>
                <w:color w:val="FF0000"/>
              </w:rPr>
            </w:pPr>
            <w:r w:rsidRPr="0019045B">
              <w:rPr>
                <w:b/>
                <w:bCs/>
                <w:color w:val="FF0000"/>
              </w:rPr>
              <w:t xml:space="preserve">‘Mon temps de </w:t>
            </w:r>
            <w:proofErr w:type="spellStart"/>
            <w:r w:rsidRPr="0019045B">
              <w:rPr>
                <w:b/>
                <w:bCs/>
                <w:color w:val="FF0000"/>
              </w:rPr>
              <w:t>loisirs</w:t>
            </w:r>
            <w:proofErr w:type="spellEnd"/>
            <w:r w:rsidRPr="0019045B">
              <w:rPr>
                <w:b/>
                <w:bCs/>
                <w:color w:val="FF0000"/>
              </w:rPr>
              <w:t>’</w:t>
            </w:r>
          </w:p>
        </w:tc>
        <w:tc>
          <w:tcPr>
            <w:tcW w:w="2502" w:type="dxa"/>
          </w:tcPr>
          <w:p w14:paraId="48F322A7" w14:textId="77777777" w:rsidR="001E1DD9" w:rsidRPr="0019045B" w:rsidRDefault="00473787" w:rsidP="001E1DD9">
            <w:pPr>
              <w:rPr>
                <w:b/>
                <w:bCs/>
                <w:color w:val="FF0000"/>
              </w:rPr>
            </w:pPr>
            <w:r w:rsidRPr="0019045B">
              <w:rPr>
                <w:b/>
                <w:bCs/>
                <w:color w:val="FF0000"/>
              </w:rPr>
              <w:t>Home</w:t>
            </w:r>
          </w:p>
          <w:p w14:paraId="2E4D6BB1" w14:textId="19DA8C5F" w:rsidR="00473787" w:rsidRPr="0019045B" w:rsidRDefault="00473787" w:rsidP="00473787">
            <w:pPr>
              <w:rPr>
                <w:b/>
                <w:bCs/>
                <w:color w:val="FF0000"/>
              </w:rPr>
            </w:pPr>
            <w:r w:rsidRPr="0019045B">
              <w:rPr>
                <w:b/>
                <w:bCs/>
                <w:color w:val="FF0000"/>
              </w:rPr>
              <w:t xml:space="preserve">‘Chez </w:t>
            </w:r>
            <w:proofErr w:type="spellStart"/>
            <w:r w:rsidRPr="0019045B">
              <w:rPr>
                <w:b/>
                <w:bCs/>
                <w:color w:val="FF0000"/>
              </w:rPr>
              <w:t>moi</w:t>
            </w:r>
            <w:proofErr w:type="spellEnd"/>
            <w:r w:rsidRPr="0019045B">
              <w:rPr>
                <w:b/>
                <w:bCs/>
                <w:color w:val="FF0000"/>
              </w:rPr>
              <w:t>’</w:t>
            </w:r>
          </w:p>
        </w:tc>
        <w:tc>
          <w:tcPr>
            <w:tcW w:w="2502" w:type="dxa"/>
          </w:tcPr>
          <w:p w14:paraId="61BFDEA1" w14:textId="77777777" w:rsidR="001E1DD9" w:rsidRPr="0019045B" w:rsidRDefault="00473787" w:rsidP="001E1DD9">
            <w:pPr>
              <w:rPr>
                <w:b/>
                <w:bCs/>
                <w:color w:val="FF0000"/>
              </w:rPr>
            </w:pPr>
            <w:r w:rsidRPr="0019045B">
              <w:rPr>
                <w:b/>
                <w:bCs/>
                <w:color w:val="FF0000"/>
              </w:rPr>
              <w:t>Town</w:t>
            </w:r>
          </w:p>
          <w:p w14:paraId="6B293519" w14:textId="229A79EB" w:rsidR="00473787" w:rsidRPr="0019045B" w:rsidRDefault="00473787" w:rsidP="001E1DD9">
            <w:pPr>
              <w:rPr>
                <w:b/>
                <w:bCs/>
                <w:color w:val="FF0000"/>
              </w:rPr>
            </w:pPr>
            <w:r w:rsidRPr="0019045B">
              <w:rPr>
                <w:b/>
                <w:bCs/>
                <w:color w:val="FF0000"/>
              </w:rPr>
              <w:t>‘</w:t>
            </w:r>
            <w:proofErr w:type="spellStart"/>
            <w:r w:rsidRPr="0019045B">
              <w:rPr>
                <w:b/>
                <w:bCs/>
                <w:color w:val="FF0000"/>
              </w:rPr>
              <w:t>En</w:t>
            </w:r>
            <w:proofErr w:type="spellEnd"/>
            <w:r w:rsidRPr="0019045B">
              <w:rPr>
                <w:b/>
                <w:bCs/>
                <w:color w:val="FF0000"/>
              </w:rPr>
              <w:t xml:space="preserve"> </w:t>
            </w:r>
            <w:proofErr w:type="spellStart"/>
            <w:r w:rsidRPr="0019045B">
              <w:rPr>
                <w:b/>
                <w:bCs/>
                <w:color w:val="FF0000"/>
              </w:rPr>
              <w:t>ville</w:t>
            </w:r>
            <w:proofErr w:type="spellEnd"/>
            <w:r w:rsidRPr="0019045B">
              <w:rPr>
                <w:b/>
                <w:bCs/>
                <w:color w:val="FF0000"/>
              </w:rPr>
              <w:t>’</w:t>
            </w:r>
          </w:p>
        </w:tc>
      </w:tr>
      <w:tr w:rsidR="001E1DD9" w14:paraId="2F259128" w14:textId="77777777" w:rsidTr="00A95B22">
        <w:trPr>
          <w:trHeight w:val="5192"/>
        </w:trPr>
        <w:tc>
          <w:tcPr>
            <w:tcW w:w="2501" w:type="dxa"/>
          </w:tcPr>
          <w:p w14:paraId="7989C8BA" w14:textId="0623368F" w:rsidR="00A95B22" w:rsidRDefault="00B26A84" w:rsidP="00A95B22">
            <w:r>
              <w:t>I</w:t>
            </w:r>
            <w:r w:rsidR="00A95B22">
              <w:t>n this unit of work</w:t>
            </w:r>
            <w:r>
              <w:t>, students</w:t>
            </w:r>
            <w:r w:rsidR="00A95B22">
              <w:t xml:space="preserve"> will look at key language and sounds to ensure they speak accurately when ask</w:t>
            </w:r>
            <w:r>
              <w:t>ed</w:t>
            </w:r>
            <w:r w:rsidR="00A95B22">
              <w:t xml:space="preserve"> questions about themselves such as introducing themselves, saying how</w:t>
            </w:r>
            <w:r>
              <w:t xml:space="preserve"> old they are, giving their age, </w:t>
            </w:r>
            <w:r w:rsidR="00A95B22">
              <w:t>birthday and dates</w:t>
            </w:r>
            <w:r>
              <w:t>.</w:t>
            </w:r>
          </w:p>
          <w:p w14:paraId="7F3F3000" w14:textId="77777777" w:rsidR="00A95B22" w:rsidRDefault="00A95B22" w:rsidP="001E1DD9"/>
          <w:p w14:paraId="5392B505" w14:textId="77777777" w:rsidR="00A95B22" w:rsidRDefault="00A95B22" w:rsidP="001E1DD9"/>
          <w:p w14:paraId="36216843" w14:textId="77777777" w:rsidR="00A95B22" w:rsidRDefault="00A95B22" w:rsidP="00A95B22">
            <w:r>
              <w:t>Students will learn how to:</w:t>
            </w:r>
          </w:p>
          <w:p w14:paraId="3AA99A59" w14:textId="77777777" w:rsidR="00A95B22" w:rsidRDefault="00A95B22" w:rsidP="00B73833">
            <w:pPr>
              <w:pStyle w:val="ListParagraph"/>
              <w:numPr>
                <w:ilvl w:val="0"/>
                <w:numId w:val="3"/>
              </w:numPr>
            </w:pPr>
            <w:r>
              <w:t>Introduce themselves</w:t>
            </w:r>
          </w:p>
          <w:p w14:paraId="1793112A" w14:textId="77777777" w:rsidR="00A95B22" w:rsidRDefault="00A95B22" w:rsidP="00B73833">
            <w:pPr>
              <w:pStyle w:val="ListParagraph"/>
              <w:numPr>
                <w:ilvl w:val="0"/>
                <w:numId w:val="3"/>
              </w:numPr>
            </w:pPr>
            <w:r>
              <w:t>Speak accurately using key French phonics</w:t>
            </w:r>
          </w:p>
          <w:p w14:paraId="00064104" w14:textId="77777777" w:rsidR="00A95B22" w:rsidRDefault="00A95B22" w:rsidP="00B73833">
            <w:pPr>
              <w:pStyle w:val="ListParagraph"/>
              <w:numPr>
                <w:ilvl w:val="0"/>
                <w:numId w:val="3"/>
              </w:numPr>
            </w:pPr>
            <w:r>
              <w:t>Ask and respond to questions</w:t>
            </w:r>
          </w:p>
          <w:p w14:paraId="0AF8F83E" w14:textId="77777777" w:rsidR="00A95B22" w:rsidRDefault="00A95B22" w:rsidP="00B73833">
            <w:pPr>
              <w:pStyle w:val="ListParagraph"/>
              <w:numPr>
                <w:ilvl w:val="0"/>
                <w:numId w:val="3"/>
              </w:numPr>
            </w:pPr>
            <w:r>
              <w:t>Use numbers to 31</w:t>
            </w:r>
          </w:p>
          <w:p w14:paraId="728C71C0" w14:textId="77777777" w:rsidR="00A95B22" w:rsidRDefault="00A95B22" w:rsidP="00B73833">
            <w:pPr>
              <w:pStyle w:val="ListParagraph"/>
              <w:numPr>
                <w:ilvl w:val="0"/>
                <w:numId w:val="3"/>
              </w:numPr>
            </w:pPr>
            <w:r>
              <w:t>Give key dates</w:t>
            </w:r>
          </w:p>
          <w:p w14:paraId="03D546CB" w14:textId="0C582870" w:rsidR="00B73833" w:rsidRDefault="00B73833" w:rsidP="00B73833">
            <w:pPr>
              <w:pStyle w:val="ListParagraph"/>
            </w:pPr>
          </w:p>
        </w:tc>
        <w:tc>
          <w:tcPr>
            <w:tcW w:w="2501" w:type="dxa"/>
          </w:tcPr>
          <w:p w14:paraId="73917E0D" w14:textId="6106D55B" w:rsidR="00A95B22" w:rsidRDefault="00B26A84" w:rsidP="00A95B22">
            <w:r>
              <w:t xml:space="preserve">In this unit of work, students </w:t>
            </w:r>
            <w:r w:rsidR="00A95B22">
              <w:t>will look at describing</w:t>
            </w:r>
            <w:r w:rsidR="00473787">
              <w:t xml:space="preserve"> pets,</w:t>
            </w:r>
            <w:r w:rsidR="00A95B22">
              <w:t xml:space="preserve"> themselves and their families in detail. We will talk about physical and character descriptions as well as beginning to identify key grammatical features of the</w:t>
            </w:r>
            <w:r>
              <w:t xml:space="preserve"> French</w:t>
            </w:r>
            <w:r w:rsidR="00A95B22">
              <w:t xml:space="preserve"> language. </w:t>
            </w:r>
          </w:p>
          <w:p w14:paraId="51B7E33D" w14:textId="77777777" w:rsidR="00A95B22" w:rsidRDefault="00A95B22" w:rsidP="00A95B22"/>
          <w:p w14:paraId="3E376A8A" w14:textId="77777777" w:rsidR="00A95B22" w:rsidRDefault="00A95B22" w:rsidP="00A95B22"/>
          <w:p w14:paraId="0078B7A3" w14:textId="2F9DBF12" w:rsidR="00A95B22" w:rsidRDefault="00A95B22" w:rsidP="00A95B22">
            <w:r>
              <w:t>Students will learn how to:</w:t>
            </w:r>
          </w:p>
          <w:p w14:paraId="1CA7826E" w14:textId="77777777" w:rsidR="001E1DD9" w:rsidRDefault="00A95B22" w:rsidP="00B73833">
            <w:pPr>
              <w:pStyle w:val="ListParagraph"/>
              <w:numPr>
                <w:ilvl w:val="0"/>
                <w:numId w:val="4"/>
              </w:numPr>
            </w:pPr>
            <w:r>
              <w:t>Use adjectives accurately</w:t>
            </w:r>
          </w:p>
          <w:p w14:paraId="688AF60D" w14:textId="77777777" w:rsidR="00A95B22" w:rsidRDefault="00A95B22" w:rsidP="00B73833">
            <w:pPr>
              <w:pStyle w:val="ListParagraph"/>
              <w:numPr>
                <w:ilvl w:val="0"/>
                <w:numId w:val="4"/>
              </w:numPr>
            </w:pPr>
            <w:r>
              <w:t>Identify the gender of nouns</w:t>
            </w:r>
          </w:p>
          <w:p w14:paraId="7C8DB16C" w14:textId="77777777" w:rsidR="00A95B22" w:rsidRDefault="00A95B22" w:rsidP="00B73833">
            <w:pPr>
              <w:pStyle w:val="ListParagraph"/>
              <w:numPr>
                <w:ilvl w:val="0"/>
                <w:numId w:val="4"/>
              </w:numPr>
            </w:pPr>
            <w:r>
              <w:t xml:space="preserve">Recognise the key verbs </w:t>
            </w:r>
            <w:proofErr w:type="spellStart"/>
            <w:r>
              <w:t>avoir</w:t>
            </w:r>
            <w:proofErr w:type="spellEnd"/>
            <w:r>
              <w:t xml:space="preserve"> and </w:t>
            </w:r>
            <w:proofErr w:type="spellStart"/>
            <w:r>
              <w:t>être</w:t>
            </w:r>
            <w:proofErr w:type="spellEnd"/>
          </w:p>
          <w:p w14:paraId="28099C22" w14:textId="59F1F75E" w:rsidR="00A95B22" w:rsidRDefault="00A95B22" w:rsidP="00B73833">
            <w:pPr>
              <w:pStyle w:val="ListParagraph"/>
              <w:numPr>
                <w:ilvl w:val="0"/>
                <w:numId w:val="4"/>
              </w:numPr>
            </w:pPr>
            <w:r>
              <w:t>Talk in at least the 1st and 3</w:t>
            </w:r>
            <w:r w:rsidRPr="00B73833">
              <w:rPr>
                <w:vertAlign w:val="superscript"/>
              </w:rPr>
              <w:t>rd</w:t>
            </w:r>
            <w:r>
              <w:t xml:space="preserve"> person</w:t>
            </w:r>
          </w:p>
        </w:tc>
        <w:tc>
          <w:tcPr>
            <w:tcW w:w="2502" w:type="dxa"/>
          </w:tcPr>
          <w:p w14:paraId="746850EA" w14:textId="06F9F08D" w:rsidR="001E1DD9" w:rsidRDefault="00B26A84" w:rsidP="001E1DD9">
            <w:r>
              <w:t xml:space="preserve">In this unit of work, students </w:t>
            </w:r>
            <w:r w:rsidR="00A95B22">
              <w:t xml:space="preserve">will look at the features and differences between school in England and Francophone countries. We will talk about our opinions of lessons, school and our teachers whilst learning to tell the time and </w:t>
            </w:r>
            <w:r>
              <w:t xml:space="preserve">how to </w:t>
            </w:r>
            <w:r w:rsidR="00A95B22">
              <w:t>use regular –ER verbs</w:t>
            </w:r>
            <w:r>
              <w:t>.</w:t>
            </w:r>
          </w:p>
          <w:p w14:paraId="6EFF1549" w14:textId="77777777" w:rsidR="00A95B22" w:rsidRDefault="00A95B22" w:rsidP="001E1DD9"/>
          <w:p w14:paraId="60F51658" w14:textId="77777777" w:rsidR="00A95B22" w:rsidRDefault="00A95B22" w:rsidP="00A95B22">
            <w:r>
              <w:t>Students will learn how to:</w:t>
            </w:r>
          </w:p>
          <w:p w14:paraId="000FC9B0" w14:textId="77777777" w:rsidR="00A95B22" w:rsidRDefault="00A95B22" w:rsidP="00B73833">
            <w:pPr>
              <w:pStyle w:val="ListParagraph"/>
              <w:numPr>
                <w:ilvl w:val="0"/>
                <w:numId w:val="5"/>
              </w:numPr>
            </w:pPr>
            <w:r>
              <w:t>Give opinions and justify them</w:t>
            </w:r>
          </w:p>
          <w:p w14:paraId="11339276" w14:textId="77777777" w:rsidR="00A95B22" w:rsidRDefault="00A95B22" w:rsidP="00B73833">
            <w:pPr>
              <w:pStyle w:val="ListParagraph"/>
              <w:numPr>
                <w:ilvl w:val="0"/>
                <w:numId w:val="5"/>
              </w:numPr>
            </w:pPr>
            <w:r>
              <w:t>Tell the time</w:t>
            </w:r>
          </w:p>
          <w:p w14:paraId="06851483" w14:textId="7D5C8A8A" w:rsidR="00A95B22" w:rsidRDefault="00A95B22" w:rsidP="00B73833">
            <w:pPr>
              <w:pStyle w:val="ListParagraph"/>
              <w:numPr>
                <w:ilvl w:val="0"/>
                <w:numId w:val="5"/>
              </w:numPr>
            </w:pPr>
            <w:r>
              <w:t>Use connectives</w:t>
            </w:r>
            <w:r w:rsidR="00473787">
              <w:t xml:space="preserve"> and sequencers</w:t>
            </w:r>
          </w:p>
          <w:p w14:paraId="4AE0739A" w14:textId="1723B2BA" w:rsidR="00A95B22" w:rsidRDefault="00A95B22" w:rsidP="00B73833">
            <w:pPr>
              <w:pStyle w:val="ListParagraph"/>
              <w:numPr>
                <w:ilvl w:val="0"/>
                <w:numId w:val="5"/>
              </w:numPr>
            </w:pPr>
            <w:r>
              <w:t>Conjugate regular –ER verbs in the present tense</w:t>
            </w:r>
          </w:p>
          <w:p w14:paraId="13B79BA5" w14:textId="77A16AA4" w:rsidR="00A95B22" w:rsidRDefault="00A95B22" w:rsidP="001E1DD9"/>
        </w:tc>
        <w:tc>
          <w:tcPr>
            <w:tcW w:w="2502" w:type="dxa"/>
          </w:tcPr>
          <w:p w14:paraId="6FFC25A0" w14:textId="09FE53BB" w:rsidR="001E1DD9" w:rsidRDefault="00B26A84" w:rsidP="001E1DD9">
            <w:r>
              <w:t xml:space="preserve">In this unit of work, students </w:t>
            </w:r>
            <w:r w:rsidR="00A95B22">
              <w:t xml:space="preserve">will look at </w:t>
            </w:r>
            <w:r w:rsidR="00473787">
              <w:t xml:space="preserve">what we do in our free time with a focus on sports and leisure activities using the key verbs jouer and faire. We will begin using weather and </w:t>
            </w:r>
            <w:r>
              <w:t>seasons</w:t>
            </w:r>
            <w:r w:rsidR="00473787">
              <w:t xml:space="preserve"> alongside time sequences and a wider range of opinions and justifications. </w:t>
            </w:r>
          </w:p>
          <w:p w14:paraId="6470E62A" w14:textId="77777777" w:rsidR="00473787" w:rsidRDefault="00473787" w:rsidP="001E1DD9"/>
          <w:p w14:paraId="1E95B6F7" w14:textId="77777777" w:rsidR="00473787" w:rsidRDefault="00473787" w:rsidP="00473787">
            <w:r>
              <w:t>Students will learn how to:</w:t>
            </w:r>
          </w:p>
          <w:p w14:paraId="33320F61" w14:textId="07FE5CE5" w:rsidR="00473787" w:rsidRDefault="00473787" w:rsidP="00B73833">
            <w:pPr>
              <w:pStyle w:val="ListParagraph"/>
              <w:numPr>
                <w:ilvl w:val="0"/>
                <w:numId w:val="6"/>
              </w:numPr>
            </w:pPr>
            <w:r>
              <w:t>Use a wider range of adjectives</w:t>
            </w:r>
          </w:p>
          <w:p w14:paraId="443E79A9" w14:textId="77777777" w:rsidR="00473787" w:rsidRDefault="00473787" w:rsidP="00B73833">
            <w:pPr>
              <w:pStyle w:val="ListParagraph"/>
              <w:numPr>
                <w:ilvl w:val="0"/>
                <w:numId w:val="6"/>
              </w:numPr>
            </w:pPr>
            <w:r>
              <w:t>Use time sequencers</w:t>
            </w:r>
          </w:p>
          <w:p w14:paraId="04E80B96" w14:textId="77777777" w:rsidR="00473787" w:rsidRDefault="00473787" w:rsidP="00B73833">
            <w:pPr>
              <w:pStyle w:val="ListParagraph"/>
              <w:numPr>
                <w:ilvl w:val="0"/>
                <w:numId w:val="6"/>
              </w:numPr>
            </w:pPr>
            <w:r>
              <w:t>Conjugate the verbs jouer and faire in the present tense</w:t>
            </w:r>
          </w:p>
          <w:p w14:paraId="3900E250" w14:textId="1CA8E3CD" w:rsidR="00473787" w:rsidRDefault="00473787" w:rsidP="00B73833">
            <w:pPr>
              <w:pStyle w:val="ListParagraph"/>
              <w:numPr>
                <w:ilvl w:val="0"/>
                <w:numId w:val="6"/>
              </w:numPr>
            </w:pPr>
            <w:r>
              <w:t>Talk about weather and seasons</w:t>
            </w:r>
          </w:p>
          <w:p w14:paraId="05DAD3E0" w14:textId="60219F45" w:rsidR="00473787" w:rsidRDefault="00473787" w:rsidP="001E1DD9"/>
        </w:tc>
        <w:tc>
          <w:tcPr>
            <w:tcW w:w="2502" w:type="dxa"/>
          </w:tcPr>
          <w:p w14:paraId="36FEDE11" w14:textId="23CD1700" w:rsidR="00473787" w:rsidRDefault="00B26A84" w:rsidP="001E1DD9">
            <w:r>
              <w:t xml:space="preserve">In this unit of work, students </w:t>
            </w:r>
            <w:r w:rsidR="00473787">
              <w:t xml:space="preserve">will look at different types of accommodation and furniture to describe where they live in detail. We will </w:t>
            </w:r>
            <w:r>
              <w:t>look in more detail at</w:t>
            </w:r>
            <w:r w:rsidR="00473787">
              <w:t xml:space="preserve"> possessive adjectives and </w:t>
            </w:r>
            <w:r>
              <w:t xml:space="preserve">a range of </w:t>
            </w:r>
            <w:r w:rsidR="00473787">
              <w:t>negative structures in detail.</w:t>
            </w:r>
          </w:p>
          <w:p w14:paraId="2353BD52" w14:textId="5E92B134" w:rsidR="00473787" w:rsidRDefault="00473787" w:rsidP="00473787"/>
          <w:p w14:paraId="5C815888" w14:textId="77777777" w:rsidR="00473787" w:rsidRDefault="00473787" w:rsidP="00473787"/>
          <w:p w14:paraId="209DB04E" w14:textId="77777777" w:rsidR="00473787" w:rsidRDefault="00473787" w:rsidP="00473787">
            <w:r>
              <w:t>Students will learn how to:</w:t>
            </w:r>
          </w:p>
          <w:p w14:paraId="4AF686E7" w14:textId="105FA0B0" w:rsidR="00473787" w:rsidRDefault="00473787" w:rsidP="00B73833">
            <w:pPr>
              <w:pStyle w:val="ListParagraph"/>
              <w:numPr>
                <w:ilvl w:val="0"/>
                <w:numId w:val="7"/>
              </w:numPr>
            </w:pPr>
            <w:r>
              <w:t>Use possessive adjectives</w:t>
            </w:r>
          </w:p>
          <w:p w14:paraId="3FA42EB1" w14:textId="36ADFCD3" w:rsidR="00473787" w:rsidRDefault="00473787" w:rsidP="00B73833">
            <w:pPr>
              <w:pStyle w:val="ListParagraph"/>
              <w:numPr>
                <w:ilvl w:val="0"/>
                <w:numId w:val="7"/>
              </w:numPr>
            </w:pPr>
            <w:r>
              <w:t xml:space="preserve">Use BAGS adjectives </w:t>
            </w:r>
          </w:p>
          <w:p w14:paraId="6902EF08" w14:textId="0F9B6C52" w:rsidR="00473787" w:rsidRDefault="00473787" w:rsidP="00B73833">
            <w:pPr>
              <w:pStyle w:val="ListParagraph"/>
              <w:numPr>
                <w:ilvl w:val="0"/>
                <w:numId w:val="7"/>
              </w:numPr>
            </w:pPr>
            <w:r>
              <w:t>Apply possessive adjectives accurately</w:t>
            </w:r>
          </w:p>
          <w:p w14:paraId="58973B49" w14:textId="1C51EA75" w:rsidR="00473787" w:rsidRDefault="00473787" w:rsidP="00B73833">
            <w:pPr>
              <w:pStyle w:val="ListParagraph"/>
              <w:numPr>
                <w:ilvl w:val="0"/>
                <w:numId w:val="7"/>
              </w:numPr>
            </w:pPr>
            <w:r>
              <w:t>Apply negative structures</w:t>
            </w:r>
          </w:p>
          <w:p w14:paraId="0D9C3CC9" w14:textId="09BB7BE0" w:rsidR="00473787" w:rsidRDefault="00473787" w:rsidP="00B73833">
            <w:pPr>
              <w:pStyle w:val="ListParagraph"/>
              <w:numPr>
                <w:ilvl w:val="0"/>
                <w:numId w:val="7"/>
              </w:numPr>
            </w:pPr>
            <w:r>
              <w:t>Make comparisons between houses</w:t>
            </w:r>
          </w:p>
          <w:p w14:paraId="3CA4FD7E" w14:textId="77777777" w:rsidR="001E1DD9" w:rsidRPr="00473787" w:rsidRDefault="001E1DD9" w:rsidP="00473787"/>
        </w:tc>
        <w:tc>
          <w:tcPr>
            <w:tcW w:w="2502" w:type="dxa"/>
          </w:tcPr>
          <w:p w14:paraId="2C71FC74" w14:textId="508DD9C1" w:rsidR="001E1DD9" w:rsidRDefault="00B26A84" w:rsidP="001E1DD9">
            <w:r>
              <w:t xml:space="preserve">In this unit of work, students </w:t>
            </w:r>
            <w:r w:rsidR="00473787">
              <w:t xml:space="preserve">will look at our town and what is there. We will look at shops and ask questions and give directions. We will use prepositions to describe the location of places in town. </w:t>
            </w:r>
            <w:r>
              <w:t xml:space="preserve">Future plans will begin to be discussed as we start to use the future tense. </w:t>
            </w:r>
            <w:r w:rsidR="00473787">
              <w:t xml:space="preserve"> </w:t>
            </w:r>
          </w:p>
          <w:p w14:paraId="4CF86546" w14:textId="77777777" w:rsidR="00473787" w:rsidRDefault="00473787" w:rsidP="001E1DD9"/>
          <w:p w14:paraId="7051FE00" w14:textId="77777777" w:rsidR="00473787" w:rsidRDefault="00473787" w:rsidP="00473787">
            <w:r>
              <w:t>Students will learn how to:</w:t>
            </w:r>
          </w:p>
          <w:p w14:paraId="7FD8CAE6" w14:textId="77777777" w:rsidR="00473787" w:rsidRDefault="00473787" w:rsidP="00B73833">
            <w:pPr>
              <w:pStyle w:val="ListParagraph"/>
              <w:numPr>
                <w:ilvl w:val="0"/>
                <w:numId w:val="8"/>
              </w:numPr>
            </w:pPr>
            <w:r>
              <w:t>Ask for directions</w:t>
            </w:r>
          </w:p>
          <w:p w14:paraId="2948C260" w14:textId="77777777" w:rsidR="00473787" w:rsidRDefault="00473787" w:rsidP="00B73833">
            <w:pPr>
              <w:pStyle w:val="ListParagraph"/>
              <w:numPr>
                <w:ilvl w:val="0"/>
                <w:numId w:val="8"/>
              </w:numPr>
            </w:pPr>
            <w:r>
              <w:t xml:space="preserve">Give directions </w:t>
            </w:r>
          </w:p>
          <w:p w14:paraId="2F878B0B" w14:textId="77777777" w:rsidR="00473787" w:rsidRDefault="00473787" w:rsidP="00B73833">
            <w:pPr>
              <w:pStyle w:val="ListParagraph"/>
              <w:numPr>
                <w:ilvl w:val="0"/>
                <w:numId w:val="8"/>
              </w:numPr>
            </w:pPr>
            <w:r>
              <w:t>Use prepositions</w:t>
            </w:r>
          </w:p>
          <w:p w14:paraId="4B42DEB8" w14:textId="77777777" w:rsidR="00473787" w:rsidRDefault="00473787" w:rsidP="00B73833">
            <w:pPr>
              <w:pStyle w:val="ListParagraph"/>
              <w:numPr>
                <w:ilvl w:val="0"/>
                <w:numId w:val="8"/>
              </w:numPr>
            </w:pPr>
            <w:r>
              <w:t>Talk about what is and isn’t in town</w:t>
            </w:r>
          </w:p>
          <w:p w14:paraId="6A99F3A9" w14:textId="305F16B2" w:rsidR="00473787" w:rsidRDefault="00473787" w:rsidP="00B73833">
            <w:pPr>
              <w:pStyle w:val="ListParagraph"/>
              <w:numPr>
                <w:ilvl w:val="0"/>
                <w:numId w:val="8"/>
              </w:numPr>
            </w:pPr>
            <w:r>
              <w:t>Use the future tense</w:t>
            </w:r>
          </w:p>
        </w:tc>
      </w:tr>
    </w:tbl>
    <w:p w14:paraId="2BFCC5C8" w14:textId="77777777" w:rsidR="001E1DD9" w:rsidRDefault="001E1DD9" w:rsidP="001E1DD9">
      <w:pPr>
        <w:spacing w:after="0"/>
      </w:pPr>
    </w:p>
    <w:sectPr w:rsidR="001E1DD9" w:rsidSect="00B73833">
      <w:pgSz w:w="16838" w:h="11906" w:orient="landscape"/>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90F6F"/>
    <w:multiLevelType w:val="hybridMultilevel"/>
    <w:tmpl w:val="A0E60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67E02"/>
    <w:multiLevelType w:val="hybridMultilevel"/>
    <w:tmpl w:val="DCE86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980E2B"/>
    <w:multiLevelType w:val="hybridMultilevel"/>
    <w:tmpl w:val="70C6D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8B12A2"/>
    <w:multiLevelType w:val="hybridMultilevel"/>
    <w:tmpl w:val="E9004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A659F8"/>
    <w:multiLevelType w:val="hybridMultilevel"/>
    <w:tmpl w:val="B4A0D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E95191"/>
    <w:multiLevelType w:val="hybridMultilevel"/>
    <w:tmpl w:val="FAB8E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B50754"/>
    <w:multiLevelType w:val="hybridMultilevel"/>
    <w:tmpl w:val="86FA9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BE071A"/>
    <w:multiLevelType w:val="hybridMultilevel"/>
    <w:tmpl w:val="3C40C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3"/>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DD9"/>
    <w:rsid w:val="0019045B"/>
    <w:rsid w:val="001E1DD9"/>
    <w:rsid w:val="00473787"/>
    <w:rsid w:val="00A95B22"/>
    <w:rsid w:val="00B26A84"/>
    <w:rsid w:val="00B73833"/>
    <w:rsid w:val="00CE36F0"/>
    <w:rsid w:val="00D01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5412B"/>
  <w15:chartTrackingRefBased/>
  <w15:docId w15:val="{8B7452F6-147D-47B1-AEF9-718A0C2BA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1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5B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F706C8332C3144921ACB2B3E3D6568" ma:contentTypeVersion="12" ma:contentTypeDescription="Create a new document." ma:contentTypeScope="" ma:versionID="11270e85727eb6fa64b49c0f8a2f91e3">
  <xsd:schema xmlns:xsd="http://www.w3.org/2001/XMLSchema" xmlns:xs="http://www.w3.org/2001/XMLSchema" xmlns:p="http://schemas.microsoft.com/office/2006/metadata/properties" xmlns:ns3="f28b687b-b1e7-405a-abf7-863b94c927ff" xmlns:ns4="00241fdd-7c66-4802-ad16-8f8789b3897d" targetNamespace="http://schemas.microsoft.com/office/2006/metadata/properties" ma:root="true" ma:fieldsID="cae2e688537f6758eb202b532900cd93" ns3:_="" ns4:_="">
    <xsd:import namespace="f28b687b-b1e7-405a-abf7-863b94c927ff"/>
    <xsd:import namespace="00241fdd-7c66-4802-ad16-8f8789b3897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8b687b-b1e7-405a-abf7-863b94c927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241fdd-7c66-4802-ad16-8f8789b389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09832D-B2E8-4975-92FC-BBF09665B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8b687b-b1e7-405a-abf7-863b94c927ff"/>
    <ds:schemaRef ds:uri="00241fdd-7c66-4802-ad16-8f8789b38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E3FCCD-7C21-49BF-A208-A8E8B424C17B}">
  <ds:schemaRefs>
    <ds:schemaRef ds:uri="http://schemas.microsoft.com/sharepoint/v3/contenttype/forms"/>
  </ds:schemaRefs>
</ds:datastoreItem>
</file>

<file path=customXml/itemProps3.xml><?xml version="1.0" encoding="utf-8"?>
<ds:datastoreItem xmlns:ds="http://schemas.openxmlformats.org/officeDocument/2006/customXml" ds:itemID="{03B648C8-E09C-44FE-8B86-35A4183BF7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Trinity Multi Academy Trust</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Gilmore</dc:creator>
  <cp:keywords/>
  <dc:description/>
  <cp:lastModifiedBy>V.Gilmore (Staff, Dearne)</cp:lastModifiedBy>
  <cp:revision>5</cp:revision>
  <dcterms:created xsi:type="dcterms:W3CDTF">2021-10-05T19:48:00Z</dcterms:created>
  <dcterms:modified xsi:type="dcterms:W3CDTF">2021-10-18T19:33:00Z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0x010100D6F706C8332C3144921ACB2B3E3D6568</vt:lpwstr>
  </property>
</Properties>
</file>